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.05.202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Новая </w:t>
      </w: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проект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оплате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труда лиц, замещающих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свои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на постоянной основе, 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C501B" w:rsidRDefault="007C501B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06E4" w:rsidRPr="007C501B" w:rsidRDefault="005606E4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501B">
        <w:rPr>
          <w:sz w:val="24"/>
          <w:szCs w:val="24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</w:t>
      </w:r>
      <w:proofErr w:type="gramStart"/>
      <w:r w:rsidRPr="007C501B">
        <w:rPr>
          <w:sz w:val="24"/>
          <w:szCs w:val="24"/>
        </w:rPr>
        <w:t>в</w:t>
      </w:r>
      <w:proofErr w:type="gramEnd"/>
      <w:r w:rsidRPr="007C501B">
        <w:rPr>
          <w:sz w:val="24"/>
          <w:szCs w:val="24"/>
        </w:rPr>
        <w:t xml:space="preserve"> Красноярском </w:t>
      </w:r>
      <w:proofErr w:type="gramStart"/>
      <w:r w:rsidRPr="007C501B">
        <w:rPr>
          <w:sz w:val="24"/>
          <w:szCs w:val="24"/>
        </w:rPr>
        <w:t xml:space="preserve">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5841E5" w:rsidRPr="007C501B">
        <w:rPr>
          <w:sz w:val="24"/>
          <w:szCs w:val="24"/>
        </w:rPr>
        <w:t xml:space="preserve">письма министерства финансов Красноярского края от 08.04.2022 № 14-11/1363, </w:t>
      </w:r>
      <w:r w:rsidRPr="007C501B">
        <w:rPr>
          <w:sz w:val="24"/>
          <w:szCs w:val="24"/>
        </w:rPr>
        <w:t xml:space="preserve">Устава  Новосыдинского сельсовета </w:t>
      </w:r>
      <w:proofErr w:type="spellStart"/>
      <w:r w:rsidRPr="007C501B">
        <w:rPr>
          <w:sz w:val="24"/>
          <w:szCs w:val="24"/>
        </w:rPr>
        <w:t>Краснотуранского</w:t>
      </w:r>
      <w:proofErr w:type="spellEnd"/>
      <w:r w:rsidRPr="007C501B">
        <w:rPr>
          <w:sz w:val="24"/>
          <w:szCs w:val="24"/>
        </w:rPr>
        <w:t xml:space="preserve"> района  Красноярского края, Новосыдинский сельский Совет депутатов </w:t>
      </w:r>
      <w:proofErr w:type="gramEnd"/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Pr="007C501B" w:rsidDel="00E15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Новосыдинский сельсовет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5606E4" w:rsidRPr="009210B1" w:rsidRDefault="003D00CA" w:rsidP="005606E4">
      <w:pPr>
        <w:pStyle w:val="ConsPlusTitle"/>
        <w:widowControl/>
        <w:jc w:val="both"/>
        <w:rPr>
          <w:b w:val="0"/>
          <w:sz w:val="24"/>
          <w:szCs w:val="24"/>
        </w:rPr>
      </w:pPr>
      <w:r w:rsidRPr="009210B1">
        <w:rPr>
          <w:b w:val="0"/>
          <w:sz w:val="24"/>
          <w:szCs w:val="24"/>
        </w:rPr>
        <w:t xml:space="preserve">         </w:t>
      </w:r>
      <w:r w:rsidR="005606E4" w:rsidRPr="009210B1">
        <w:rPr>
          <w:b w:val="0"/>
          <w:sz w:val="24"/>
          <w:szCs w:val="24"/>
        </w:rPr>
        <w:t xml:space="preserve">2. Отменить Решение Новосыдинского </w:t>
      </w:r>
      <w:proofErr w:type="spellStart"/>
      <w:r w:rsidR="005606E4" w:rsidRPr="009210B1">
        <w:rPr>
          <w:b w:val="0"/>
          <w:sz w:val="24"/>
          <w:szCs w:val="24"/>
        </w:rPr>
        <w:t>сельсого</w:t>
      </w:r>
      <w:proofErr w:type="spellEnd"/>
      <w:r w:rsidR="005606E4" w:rsidRPr="009210B1">
        <w:rPr>
          <w:b w:val="0"/>
          <w:sz w:val="24"/>
          <w:szCs w:val="24"/>
        </w:rPr>
        <w:t xml:space="preserve"> Совета депутатов от 24.03.2017 № 18-46-Р</w:t>
      </w:r>
      <w:proofErr w:type="gramStart"/>
      <w:r w:rsidR="005606E4" w:rsidRPr="009210B1">
        <w:rPr>
          <w:b w:val="0"/>
          <w:sz w:val="24"/>
          <w:szCs w:val="24"/>
        </w:rPr>
        <w:t>«О</w:t>
      </w:r>
      <w:proofErr w:type="gramEnd"/>
      <w:r w:rsidR="005606E4" w:rsidRPr="009210B1">
        <w:rPr>
          <w:b w:val="0"/>
          <w:sz w:val="24"/>
          <w:szCs w:val="24"/>
        </w:rPr>
        <w:t>б  утверждении Положения об оплате труда</w:t>
      </w:r>
    </w:p>
    <w:p w:rsidR="005606E4" w:rsidRPr="009210B1" w:rsidRDefault="005606E4" w:rsidP="00560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1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Новосыдинского сельсовета»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D00CA" w:rsidRPr="007C501B">
        <w:rPr>
          <w:rFonts w:ascii="Arial" w:hAnsi="Arial" w:cs="Arial"/>
          <w:sz w:val="24"/>
          <w:szCs w:val="24"/>
        </w:rPr>
        <w:t xml:space="preserve">Настоящее решение вступает  в силу со дня опубликования в газете «Ведомости органов местного самоуправления села </w:t>
      </w:r>
      <w:proofErr w:type="gramStart"/>
      <w:r w:rsidR="003D00CA" w:rsidRPr="007C501B">
        <w:rPr>
          <w:rFonts w:ascii="Arial" w:hAnsi="Arial" w:cs="Arial"/>
          <w:sz w:val="24"/>
          <w:szCs w:val="24"/>
        </w:rPr>
        <w:t>Новая</w:t>
      </w:r>
      <w:proofErr w:type="gramEnd"/>
      <w:r w:rsidR="003D00CA" w:rsidRPr="007C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00CA" w:rsidRPr="007C501B">
        <w:rPr>
          <w:rFonts w:ascii="Arial" w:hAnsi="Arial" w:cs="Arial"/>
          <w:sz w:val="24"/>
          <w:szCs w:val="24"/>
        </w:rPr>
        <w:t>Сыда</w:t>
      </w:r>
      <w:proofErr w:type="spellEnd"/>
      <w:r w:rsidR="003D00CA" w:rsidRPr="007C501B">
        <w:rPr>
          <w:rFonts w:ascii="Arial" w:hAnsi="Arial" w:cs="Arial"/>
          <w:sz w:val="24"/>
          <w:szCs w:val="24"/>
        </w:rPr>
        <w:t>»</w:t>
      </w:r>
      <w:r w:rsidR="003D00CA" w:rsidRPr="007C501B">
        <w:rPr>
          <w:rFonts w:ascii="Arial" w:hAnsi="Arial" w:cs="Arial"/>
          <w:i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 xml:space="preserve">и на официальном сайте администрации Новосыдинского сельсовета </w:t>
      </w:r>
      <w:r w:rsidR="003D00CA" w:rsidRPr="007C501B">
        <w:rPr>
          <w:rFonts w:ascii="Arial" w:hAnsi="Arial" w:cs="Arial"/>
          <w:bCs/>
          <w:sz w:val="24"/>
          <w:szCs w:val="24"/>
        </w:rPr>
        <w:t>и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распространяет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свое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действие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на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правоотношения</w:t>
      </w:r>
      <w:r w:rsidR="003D00CA" w:rsidRPr="007C501B">
        <w:rPr>
          <w:rFonts w:ascii="Arial" w:hAnsi="Arial" w:cs="Arial"/>
          <w:sz w:val="24"/>
          <w:szCs w:val="24"/>
        </w:rPr>
        <w:t xml:space="preserve">, </w:t>
      </w:r>
      <w:r w:rsidR="003D00CA" w:rsidRPr="007C501B">
        <w:rPr>
          <w:rFonts w:ascii="Arial" w:hAnsi="Arial" w:cs="Arial"/>
          <w:bCs/>
          <w:sz w:val="24"/>
          <w:szCs w:val="24"/>
        </w:rPr>
        <w:t>возникшие</w:t>
      </w:r>
      <w:r w:rsidR="003D00CA" w:rsidRPr="007C501B">
        <w:rPr>
          <w:rFonts w:ascii="Arial" w:hAnsi="Arial" w:cs="Arial"/>
          <w:sz w:val="24"/>
          <w:szCs w:val="24"/>
        </w:rPr>
        <w:t xml:space="preserve"> с </w:t>
      </w:r>
      <w:r w:rsidR="003D00CA" w:rsidRPr="007C501B">
        <w:rPr>
          <w:rFonts w:ascii="Arial" w:hAnsi="Arial" w:cs="Arial"/>
          <w:bCs/>
          <w:sz w:val="24"/>
          <w:szCs w:val="24"/>
        </w:rPr>
        <w:t>1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 xml:space="preserve">июля </w:t>
      </w:r>
      <w:r w:rsidR="003D00CA" w:rsidRPr="007C501B">
        <w:rPr>
          <w:rFonts w:ascii="Arial" w:hAnsi="Arial" w:cs="Arial"/>
          <w:sz w:val="24"/>
          <w:szCs w:val="24"/>
        </w:rPr>
        <w:t>2022 года.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37A" w:rsidRPr="007C501B" w:rsidRDefault="003D00CA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Врип</w:t>
      </w:r>
      <w:proofErr w:type="spell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главы Новосыдинского сельсовета                                    С.В. Мишурова</w:t>
      </w: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D00CA" w:rsidRPr="007C501B" w:rsidRDefault="003D00CA" w:rsidP="003D00CA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 решению Новосыдинского сельского Совета депутатов</w:t>
      </w:r>
    </w:p>
    <w:p w:rsidR="003D00CA" w:rsidRPr="007C501B" w:rsidRDefault="003D00CA" w:rsidP="003D00CA">
      <w:pPr>
        <w:spacing w:after="0" w:line="240" w:lineRule="auto"/>
        <w:ind w:left="5529" w:hanging="1418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от ___________ № ___</w:t>
      </w:r>
    </w:p>
    <w:p w:rsidR="003D00CA" w:rsidRPr="007C501B" w:rsidRDefault="003D00CA" w:rsidP="003D00CA">
      <w:pPr>
        <w:spacing w:before="240" w:after="120" w:line="240" w:lineRule="auto"/>
        <w:ind w:left="-36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3D00CA" w:rsidRPr="007C501B" w:rsidRDefault="003D00CA" w:rsidP="003D00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муниципальном образовании Новосыдинский сельсовет</w:t>
      </w:r>
      <w:r w:rsidRPr="007C501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Общие положения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 образовании Новосыдинский сельсовет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2. Отнесение к группе муниципальных образований края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настоящего Положения признается, что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муниципальное образование Новосыдинский сельсовет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3. Оплата труда лиц, замещающих муниципальные должности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Оплата труда </w:t>
      </w:r>
      <w:bookmarkStart w:id="1" w:name="_Hlk97880715"/>
      <w:r w:rsidRPr="007C501B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</w:t>
      </w:r>
      <w:bookmarkEnd w:id="1"/>
      <w:r w:rsidRPr="007C501B">
        <w:rPr>
          <w:rFonts w:ascii="Arial" w:eastAsia="Times New Roman" w:hAnsi="Arial" w:cs="Arial"/>
          <w:sz w:val="24"/>
          <w:szCs w:val="24"/>
          <w:lang w:eastAsia="ru-RU"/>
        </w:rPr>
        <w:t>, состоит из денежного вознаграждения и ежемесячного денежного поощрения.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3. Для лиц, замещающих муниципальные должности,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исключением главы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(далее – должностные лица)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дополнительно к денежному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вознаграждению и ежемесячному денежному поощрению могут выплачиваться премии.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Премирование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должностных лиц,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осуществляется в зависимости от следующих критериев</w:t>
      </w:r>
      <w:r w:rsidRPr="007C501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в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муниципальном образовании Новосыдинский сельсовет: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 xml:space="preserve">личного вклада должностного лица в обеспечение эффективности правотворческой деятельности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 xml:space="preserve">, выполнение задач, возложенных на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Новосыдинский сельсовет;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lastRenderedPageBreak/>
        <w:t xml:space="preserve">выполнения в полном объеме и на высоком профессиональном уровне поручений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>, комиссий</w:t>
      </w:r>
      <w:r w:rsidRPr="007C501B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7C501B">
        <w:rPr>
          <w:rFonts w:ascii="Arial" w:eastAsia="Calibri" w:hAnsi="Arial" w:cs="Arial"/>
          <w:sz w:val="24"/>
          <w:szCs w:val="24"/>
        </w:rPr>
        <w:t xml:space="preserve">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 xml:space="preserve">, председателя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эффективности принимаемых мер по обеспечению прав, свобод и законных интересов граждан;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Премия должностному лицу устанавливается при наличии хотя бы одного из критериев, указанных в подпунктах 1настоящего пункта.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5. Конкретный размер премии должностному лицу устанавливается решением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ремия должностному лицу устанавливается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основании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Новосыдинский</w:t>
      </w:r>
      <w:proofErr w:type="spellEnd"/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сельсовет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депутатами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C501B">
        <w:rPr>
          <w:rFonts w:ascii="Arial" w:eastAsia="Times New Roman" w:hAnsi="Arial" w:cs="Arial"/>
          <w:iCs/>
          <w:sz w:val="24"/>
          <w:szCs w:val="24"/>
          <w:vertAlign w:val="superscript"/>
          <w:lang w:eastAsia="ru-RU"/>
        </w:rPr>
        <w:footnoteReference w:id="3"/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68A0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Новосыдинского сельского Совета депутатов.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0CA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Депутатская комиссия в течение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 рабочих дней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лиц,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замещающих муниципальные должности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, установленных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Постановлением № 512-п</w:t>
      </w:r>
      <w:r w:rsidRPr="007C501B">
        <w:rPr>
          <w:rFonts w:ascii="Arial" w:eastAsia="Calibri" w:hAnsi="Arial" w:cs="Arial"/>
          <w:iCs/>
          <w:sz w:val="24"/>
          <w:szCs w:val="24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Объем средств, предусматриваемый на выплаты премии, не может быть использован на иные цели.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10.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за  месяц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7C501B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footnoteReference w:id="4"/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4. Денежное содержание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Оплата труда муниципального служащего производится в виде денежного содержания.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В состав денежного содержания включаются: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должностной оклад;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классный чин;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особые условия муниципальной службы;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выслугу лет;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поощрение;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и) материальная помощь.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5. Должностные оклады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Должностные оклады муниципальных служащих устанавливаются в следующих размерах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</w:p>
    <w:p w:rsidR="001B68A0" w:rsidRPr="007C501B" w:rsidRDefault="001B68A0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6. Ежемесячная надбавка за классный чин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за классный чин 1-го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не более 35);</w:t>
      </w:r>
      <w:r w:rsidRPr="007C501B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б) за классный чин 2-го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не более 33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);</w:t>
      </w:r>
      <w:r w:rsidRPr="007C501B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в) за классный чин 3-го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не более 25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7C501B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муниципальному служащему присвоен (сохранен) соответствующий классный чин.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7. Ежемесячная надбавка за особые условия муниципальной службы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особые условия муниципальной службы составляют: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3D00CA" w:rsidRPr="007C501B" w:rsidTr="00053C2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Размеры надбавок за особые условия 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службы (процентов к должностному окладу)</w:t>
            </w:r>
          </w:p>
        </w:tc>
      </w:tr>
      <w:tr w:rsidR="003D00CA" w:rsidRPr="007C501B" w:rsidTr="00053C20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надбавки</w:t>
            </w:r>
            <w:r w:rsidRPr="007C501B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0CA" w:rsidRPr="007C501B" w:rsidTr="00053C2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3D00CA" w:rsidRPr="007C501B" w:rsidTr="00053C2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</w:tbl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8. Ежемесячная надбавка за выслугу лет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выслугу лет на муниципальной службе к должностному окладу составляют: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при стаже муниципальной службы от 1 до 5 лет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(не более 10%)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б) при стаже муниципал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ьной службы от 5 до 10 лет - 15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(не более 15%)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в) при стаже муниципаль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ной службы от 10 до 15 лет - 20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(не более 20%)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г) при стаже муницип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альной службы свыше 15 лет - 30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(не более 30%)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9. Размеры ежемесячного денежного поощрения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ежемесячного денежн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ого поощрения составляют: 2,1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6"/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Ежемесячная процентная надбавка за работу со сведениями, составляющими государственную тайну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ск к св</w:t>
      </w:r>
      <w:proofErr w:type="gram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</w:t>
      </w:r>
      <w:r w:rsidRPr="007C501B">
        <w:rPr>
          <w:rFonts w:ascii="Arial" w:eastAsia="Times New Roman" w:hAnsi="Arial" w:cs="Arial"/>
          <w:iCs/>
          <w:sz w:val="24"/>
          <w:szCs w:val="24"/>
          <w:vertAlign w:val="superscript"/>
          <w:lang w:eastAsia="ru-RU"/>
        </w:rPr>
        <w:footnoteReference w:id="7"/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«особой важности»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 50-75%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«совершенно секретно»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-30-50%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 w:rsidR="001C06F4"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10 - 15 %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без проведения проверочных мероприятий</w:t>
      </w:r>
      <w:r w:rsidR="001C06F4"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5 - 10 %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, осуществляется за счет и в пределах установленного фонда оплаты труда.</w:t>
      </w:r>
      <w:proofErr w:type="gramEnd"/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окладу, предусмотренной </w:t>
      </w:r>
      <w:r w:rsidRPr="007C50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пунктом 1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следующих размерах:</w:t>
      </w:r>
      <w:proofErr w:type="gramEnd"/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 стаже работы от 1 до 5 лет - 10 процентов;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5 до 10 лет - 15 процентов;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10 лет и выше - 20 процентов.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11. Премирование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Муниципальным служащим могут выплачиваться премии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1) за успешное и добросовестное исполнение своих должностных обязанностей;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2) за продолжительную и безупречную службу;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3) за выполнение заданий особой важности и сложности.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Премии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________ лет и отсутствием дисциплинарных взысканий на дату оформления выплаты денежной премии;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Размеры премирования муниципальных служащих ограничиваются пределами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норматива формирования фонда оплаты труда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Основаниями для принятия решения о премировании муниципального служащего являются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Премии по результатам работы муниципальным служащим в пределах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норматива формирования фонда оплаты труда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выплачиваются пропорционально отработанному времени.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5. Не подлежат премированию муниципальные служащие: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C501B">
        <w:rPr>
          <w:rFonts w:ascii="Arial" w:eastAsia="Calibri" w:hAnsi="Arial" w:cs="Arial"/>
          <w:sz w:val="24"/>
          <w:szCs w:val="24"/>
        </w:rPr>
        <w:t>отстраненные от замещаемой должности муниципальной службы;</w:t>
      </w:r>
    </w:p>
    <w:p w:rsidR="003D00CA" w:rsidRPr="007C501B" w:rsidRDefault="003D00CA" w:rsidP="003D0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3,5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должностного оклада.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органах администрации муниципального образования в течение календарного года.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Единовременная выплата, не выплаченная в течение текущего календарного года в связи с </w:t>
      </w:r>
      <w:proofErr w:type="spell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непредоставлением</w:t>
      </w:r>
      <w:proofErr w:type="spell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выплата</w:t>
      </w:r>
      <w:proofErr w:type="gramEnd"/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Материальная помощь муниципальным служащим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</w:t>
      </w:r>
      <w:r w:rsidR="001C06F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5000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14. Индексация </w:t>
      </w:r>
      <w:proofErr w:type="gramStart"/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размеров оплаты труда</w:t>
      </w:r>
      <w:proofErr w:type="gramEnd"/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15. Порядок формирования фонда оплаты труда лиц, замещающих муниципальные должности, и муниципальных служащих</w:t>
      </w:r>
      <w:r w:rsidRPr="007C501B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footnoteReference w:id="8"/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При формировании годового фонда оплаты труда муниципальных служащих учитываются следующие средства для выплаты (в расчете на год 52,0 должностных оклада «ведущего специалиста» с коэффициентом 1,08):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-должностной оклад в размере 12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классный чин в размере 4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выслугу лет в размере 3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особые условия муниципальной службы в размере  6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процентных надбавок к должностному окладу за работу со сведениями, составляющими государственную тайну, в размере 0,2 должностных оклада;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денежных поощрений в размере 20,1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-премий в размере 2,7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-единовременной выплаты при  предоставлении ежегодного отпуска и материальной помощи в размере 4 должностных окладов.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фонда оплаты труда муниципальных служащих (за исключением главы муниципального образования)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местностях, и иных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местностях с особыми </w:t>
      </w:r>
      <w:proofErr w:type="gramStart"/>
      <w:r w:rsidRPr="007C501B">
        <w:rPr>
          <w:rFonts w:ascii="Arial" w:eastAsia="Times New Roman" w:hAnsi="Arial" w:cs="Arial"/>
          <w:sz w:val="24"/>
          <w:szCs w:val="24"/>
          <w:lang w:eastAsia="ru-RU"/>
        </w:rPr>
        <w:t>климатическим</w:t>
      </w:r>
      <w:proofErr w:type="gramEnd"/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условиями.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 При разработке прогноза бюджета муниципального образования  на очередной финансовый год расходы на оплату труда муниципальных служащих определяются с учетом настоящего Положения.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Установить, что размер фонда оплаты труда рассчитывается по сельсовету в целом.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sz w:val="24"/>
          <w:szCs w:val="24"/>
          <w:lang w:eastAsia="ru-RU"/>
        </w:rPr>
        <w:sectPr w:rsidR="003D00CA" w:rsidRPr="007C501B" w:rsidSect="009C6DE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</w:t>
      </w:r>
      <w:r w:rsidR="005841E5"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 окладов муниципальных служащих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5841E5" w:rsidRPr="007C501B" w:rsidTr="005841E5">
        <w:trPr>
          <w:trHeight w:val="7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должности</w:t>
            </w:r>
            <w:r w:rsidRPr="007C501B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5841E5" w:rsidRPr="007C501B" w:rsidTr="005841E5">
        <w:trPr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5642</w:t>
            </w:r>
          </w:p>
        </w:tc>
      </w:tr>
      <w:tr w:rsidR="005841E5" w:rsidRPr="007C501B" w:rsidTr="005841E5">
        <w:trPr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5105</w:t>
            </w:r>
          </w:p>
        </w:tc>
      </w:tr>
    </w:tbl>
    <w:p w:rsidR="003D00CA" w:rsidRPr="007C501B" w:rsidRDefault="003D00CA" w:rsidP="003D00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>
      <w:pPr>
        <w:rPr>
          <w:rFonts w:ascii="Arial" w:hAnsi="Arial" w:cs="Arial"/>
          <w:sz w:val="24"/>
          <w:szCs w:val="24"/>
        </w:rPr>
      </w:pPr>
    </w:p>
    <w:sectPr w:rsidR="003D00CA" w:rsidRPr="007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EB" w:rsidRDefault="002733EB" w:rsidP="005606E4">
      <w:pPr>
        <w:spacing w:after="0" w:line="240" w:lineRule="auto"/>
      </w:pPr>
      <w:r>
        <w:separator/>
      </w:r>
    </w:p>
  </w:endnote>
  <w:endnote w:type="continuationSeparator" w:id="0">
    <w:p w:rsidR="002733EB" w:rsidRDefault="002733EB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EB" w:rsidRDefault="002733EB" w:rsidP="005606E4">
      <w:pPr>
        <w:spacing w:after="0" w:line="240" w:lineRule="auto"/>
      </w:pPr>
      <w:r>
        <w:separator/>
      </w:r>
    </w:p>
  </w:footnote>
  <w:footnote w:type="continuationSeparator" w:id="0">
    <w:p w:rsidR="002733EB" w:rsidRDefault="002733EB" w:rsidP="005606E4">
      <w:pPr>
        <w:spacing w:after="0" w:line="240" w:lineRule="auto"/>
      </w:pPr>
      <w:r>
        <w:continuationSeparator/>
      </w:r>
    </w:p>
  </w:footnote>
  <w:footnote w:id="1">
    <w:p w:rsidR="003D00CA" w:rsidRDefault="003D00CA" w:rsidP="003D00CA">
      <w:pPr>
        <w:pStyle w:val="a3"/>
        <w:jc w:val="both"/>
      </w:pPr>
      <w:r>
        <w:rPr>
          <w:rStyle w:val="a5"/>
        </w:rPr>
        <w:footnoteRef/>
      </w:r>
      <w:r>
        <w:t xml:space="preserve"> При необходимости указать иные критерии с учетом специфики деятельности по замещаемым муниципальным должностям </w:t>
      </w:r>
      <w:r w:rsidRPr="00E21792">
        <w:rPr>
          <w:iCs/>
        </w:rPr>
        <w:t>(</w:t>
      </w:r>
      <w:proofErr w:type="gramStart"/>
      <w:r w:rsidRPr="00E21792">
        <w:rPr>
          <w:iCs/>
        </w:rPr>
        <w:t>например</w:t>
      </w:r>
      <w:proofErr w:type="gramEnd"/>
      <w:r w:rsidRPr="00E21792">
        <w:rPr>
          <w:iCs/>
        </w:rPr>
        <w:t xml:space="preserve"> для председателя представительного органа, председателя контрольно-счетного органа и др.).</w:t>
      </w:r>
    </w:p>
  </w:footnote>
  <w:footnote w:id="2">
    <w:p w:rsidR="003D00CA" w:rsidRPr="00BA04C7" w:rsidRDefault="003D00CA" w:rsidP="003D00CA">
      <w:pPr>
        <w:pStyle w:val="a3"/>
        <w:jc w:val="both"/>
      </w:pPr>
      <w:r>
        <w:rPr>
          <w:rStyle w:val="a5"/>
        </w:rPr>
        <w:footnoteRef/>
      </w:r>
      <w:r>
        <w:t xml:space="preserve"> Могут быть указаны иные объединения депутатов в представительном органе муниципального </w:t>
      </w:r>
      <w:r w:rsidRPr="00BA04C7">
        <w:t>образования</w:t>
      </w:r>
    </w:p>
  </w:footnote>
  <w:footnote w:id="3">
    <w:p w:rsidR="003D00CA" w:rsidRPr="0035417E" w:rsidRDefault="003D00CA" w:rsidP="003D00CA">
      <w:pPr>
        <w:pStyle w:val="a3"/>
        <w:jc w:val="both"/>
        <w:rPr>
          <w:iCs/>
        </w:rPr>
      </w:pPr>
      <w:r w:rsidRPr="00BA04C7">
        <w:rPr>
          <w:rStyle w:val="a5"/>
        </w:rPr>
        <w:footnoteRef/>
      </w:r>
      <w:r w:rsidRPr="00BA04C7">
        <w:t xml:space="preserve"> Может быть определена иная процедура</w:t>
      </w:r>
    </w:p>
  </w:footnote>
  <w:footnote w:id="4">
    <w:p w:rsidR="003D00CA" w:rsidRDefault="003D00CA" w:rsidP="003D00CA">
      <w:pPr>
        <w:pStyle w:val="a3"/>
      </w:pPr>
    </w:p>
  </w:footnote>
  <w:footnote w:id="5">
    <w:p w:rsidR="003D00CA" w:rsidRPr="002426D5" w:rsidRDefault="003D00CA" w:rsidP="003D00CA">
      <w:pPr>
        <w:pStyle w:val="a3"/>
        <w:rPr>
          <w:i/>
        </w:rPr>
      </w:pPr>
      <w:r w:rsidRPr="002426D5">
        <w:rPr>
          <w:rStyle w:val="a5"/>
          <w:i/>
        </w:rPr>
        <w:footnoteRef/>
      </w:r>
      <w:r w:rsidRPr="002426D5">
        <w:rPr>
          <w:i/>
        </w:rPr>
        <w:t xml:space="preserve"> </w:t>
      </w:r>
      <w:r w:rsidRPr="00AF5340">
        <w:rPr>
          <w:iCs/>
        </w:rPr>
        <w:t>Указать конкретное значение</w:t>
      </w:r>
      <w:r>
        <w:rPr>
          <w:iCs/>
        </w:rPr>
        <w:t xml:space="preserve"> в</w:t>
      </w:r>
      <w:r w:rsidRPr="00D11972">
        <w:rPr>
          <w:iCs/>
        </w:rPr>
        <w:t xml:space="preserve"> пределах</w:t>
      </w:r>
      <w:r>
        <w:rPr>
          <w:iCs/>
        </w:rPr>
        <w:t>,</w:t>
      </w:r>
      <w:r w:rsidRPr="00D11972">
        <w:rPr>
          <w:iCs/>
        </w:rPr>
        <w:t xml:space="preserve"> определенных пунктом 4 приложения № 5 к Постановлению № 512-п</w:t>
      </w:r>
      <w:r>
        <w:rPr>
          <w:i/>
        </w:rPr>
        <w:t>.</w:t>
      </w:r>
    </w:p>
  </w:footnote>
  <w:footnote w:id="6">
    <w:p w:rsidR="003D00CA" w:rsidRDefault="003D00CA" w:rsidP="003D00CA">
      <w:pPr>
        <w:pStyle w:val="a3"/>
      </w:pPr>
    </w:p>
  </w:footnote>
  <w:footnote w:id="7">
    <w:p w:rsidR="003D00CA" w:rsidRPr="00D11972" w:rsidRDefault="003D00CA" w:rsidP="003D00C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</w:footnote>
  <w:footnote w:id="8">
    <w:p w:rsidR="003D00CA" w:rsidRPr="00DE487C" w:rsidRDefault="003D00CA" w:rsidP="003D00C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DE487C">
        <w:rPr>
          <w:rStyle w:val="a5"/>
          <w:i/>
        </w:rPr>
        <w:footnoteRef/>
      </w:r>
      <w:r w:rsidRPr="00DE487C">
        <w:rPr>
          <w:i/>
        </w:rPr>
        <w:t xml:space="preserve"> </w:t>
      </w:r>
      <w:r w:rsidRPr="00DE487C">
        <w:rPr>
          <w:i/>
          <w:sz w:val="18"/>
          <w:szCs w:val="18"/>
        </w:rPr>
        <w:t xml:space="preserve">При определении </w:t>
      </w:r>
      <w:proofErr w:type="gramStart"/>
      <w:r w:rsidRPr="00DE487C">
        <w:rPr>
          <w:i/>
          <w:sz w:val="18"/>
          <w:szCs w:val="18"/>
        </w:rPr>
        <w:t>порядка расчета фонда оплаты труда</w:t>
      </w:r>
      <w:proofErr w:type="gramEnd"/>
      <w:r w:rsidRPr="00DE487C">
        <w:rPr>
          <w:i/>
          <w:sz w:val="18"/>
          <w:szCs w:val="18"/>
        </w:rPr>
        <w:t xml:space="preserve"> следует руководствоваться порядком расчета размера предельного фонда оплаты труда, установленного Постановлением № 512-п </w:t>
      </w:r>
    </w:p>
    <w:p w:rsidR="003D00CA" w:rsidRPr="00DE487C" w:rsidRDefault="003D00CA" w:rsidP="003D00CA">
      <w:pPr>
        <w:pStyle w:val="a3"/>
        <w:jc w:val="both"/>
        <w:rPr>
          <w:i/>
        </w:rPr>
      </w:pPr>
    </w:p>
  </w:footnote>
  <w:footnote w:id="9">
    <w:p w:rsidR="005841E5" w:rsidRPr="00F743CE" w:rsidRDefault="005841E5" w:rsidP="003D00CA">
      <w:pPr>
        <w:pStyle w:val="a3"/>
        <w:rPr>
          <w:i/>
        </w:rPr>
      </w:pPr>
      <w:r w:rsidRPr="00F743CE">
        <w:rPr>
          <w:rStyle w:val="a5"/>
          <w:i/>
        </w:rPr>
        <w:footnoteRef/>
      </w:r>
      <w:r w:rsidRPr="00F743CE">
        <w:rPr>
          <w:i/>
        </w:rPr>
        <w:t xml:space="preserve"> Должны быть отражены все лица, замещающие муниципальную должность, осуществляющие свои полномочия на постоянной основе, предусмотренные нормативными правовыми актами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1B68A0"/>
    <w:rsid w:val="001C06F4"/>
    <w:rsid w:val="002733EB"/>
    <w:rsid w:val="002E1354"/>
    <w:rsid w:val="003D00CA"/>
    <w:rsid w:val="005606E4"/>
    <w:rsid w:val="005841E5"/>
    <w:rsid w:val="005B24A2"/>
    <w:rsid w:val="00673944"/>
    <w:rsid w:val="007C501B"/>
    <w:rsid w:val="009210B1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5F04-EA84-41A4-AFEA-A7AA24BB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4</cp:revision>
  <dcterms:created xsi:type="dcterms:W3CDTF">2022-05-23T06:40:00Z</dcterms:created>
  <dcterms:modified xsi:type="dcterms:W3CDTF">2022-05-23T08:46:00Z</dcterms:modified>
</cp:coreProperties>
</file>