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1F7EDD" w:rsidRPr="00DF0C58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E53255" w:rsidRPr="00DF0C58" w:rsidRDefault="00E53255" w:rsidP="00E53255">
      <w:pPr>
        <w:ind w:left="-360" w:firstLine="360"/>
        <w:jc w:val="center"/>
      </w:pPr>
      <w:r w:rsidRPr="00DF0C58">
        <w:t>НОВОСЫДИНСКИЙ  СЕЛЬСКИЙ  СОВЕТ ДЕПУТАТОВ</w:t>
      </w:r>
    </w:p>
    <w:p w:rsidR="00E53255" w:rsidRPr="00DF0C58" w:rsidRDefault="00E53255" w:rsidP="00E53255">
      <w:pPr>
        <w:ind w:left="-360" w:firstLine="360"/>
        <w:jc w:val="center"/>
      </w:pPr>
      <w:r w:rsidRPr="00DF0C58">
        <w:t>КРАСНОТУРАНСКОГО РАЙОНА  КРАСНОЯРСКОГО КРАЯ</w:t>
      </w: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ind w:left="-360" w:firstLine="16"/>
        <w:jc w:val="both"/>
        <w:rPr>
          <w:i/>
        </w:rPr>
      </w:pPr>
    </w:p>
    <w:p w:rsidR="00B6545E" w:rsidRPr="00DF0C58" w:rsidRDefault="00B6545E" w:rsidP="001F7EDD">
      <w:pPr>
        <w:jc w:val="center"/>
      </w:pPr>
      <w:r w:rsidRPr="00DF0C58">
        <w:t>РЕШЕНИЕ</w:t>
      </w:r>
    </w:p>
    <w:p w:rsidR="00B6545E" w:rsidRPr="00DF0C58" w:rsidRDefault="00B6545E" w:rsidP="001F7EDD">
      <w:pPr>
        <w:jc w:val="both"/>
        <w:rPr>
          <w:b/>
        </w:rPr>
      </w:pPr>
    </w:p>
    <w:p w:rsidR="00B6545E" w:rsidRPr="00DF0C58" w:rsidRDefault="00FA2BEC" w:rsidP="001F7EDD">
      <w:pPr>
        <w:jc w:val="both"/>
      </w:pPr>
      <w:r>
        <w:t>14</w:t>
      </w:r>
      <w:r w:rsidR="00552CD6" w:rsidRPr="00DF0C58">
        <w:t>.</w:t>
      </w:r>
      <w:r>
        <w:t>04</w:t>
      </w:r>
      <w:r w:rsidR="007F470C" w:rsidRPr="00DF0C58">
        <w:t>.20</w:t>
      </w:r>
      <w:r>
        <w:t>23</w:t>
      </w:r>
      <w:r w:rsidR="00B6545E" w:rsidRPr="00DF0C58">
        <w:t xml:space="preserve">      </w:t>
      </w:r>
      <w:r w:rsidR="001F7EDD" w:rsidRPr="00DF0C58">
        <w:t xml:space="preserve">   </w:t>
      </w:r>
      <w:r w:rsidR="001F7EDD" w:rsidRPr="00DF0C58">
        <w:tab/>
        <w:t xml:space="preserve">                         </w:t>
      </w:r>
      <w:r w:rsidR="00B6545E" w:rsidRPr="00DF0C58">
        <w:t xml:space="preserve">  </w:t>
      </w:r>
      <w:r w:rsidR="001F7EDD" w:rsidRPr="00DF0C58">
        <w:t>с.</w:t>
      </w:r>
      <w:r w:rsidR="009F01EF">
        <w:t xml:space="preserve"> </w:t>
      </w:r>
      <w:r w:rsidR="001F7EDD" w:rsidRPr="00DF0C58">
        <w:t xml:space="preserve">Новая </w:t>
      </w:r>
      <w:proofErr w:type="spellStart"/>
      <w:r w:rsidR="001F7EDD" w:rsidRPr="00DF0C58">
        <w:t>Сыда</w:t>
      </w:r>
      <w:proofErr w:type="spellEnd"/>
      <w:r w:rsidR="00B6545E" w:rsidRPr="00DF0C58">
        <w:t xml:space="preserve"> </w:t>
      </w:r>
      <w:r w:rsidR="001F7EDD" w:rsidRPr="00DF0C58">
        <w:t xml:space="preserve">                               </w:t>
      </w:r>
      <w:r w:rsidR="00B6545E" w:rsidRPr="00DF0C58">
        <w:t>№</w:t>
      </w:r>
      <w:r w:rsidR="00242094" w:rsidRPr="00DF0C58">
        <w:t xml:space="preserve"> </w:t>
      </w:r>
      <w:r>
        <w:t>проект</w:t>
      </w:r>
    </w:p>
    <w:p w:rsidR="00B6545E" w:rsidRPr="00DF0C58" w:rsidRDefault="00B6545E" w:rsidP="001F7EDD">
      <w:pPr>
        <w:ind w:left="432"/>
        <w:jc w:val="both"/>
        <w:rPr>
          <w:bCs/>
        </w:rPr>
      </w:pPr>
    </w:p>
    <w:p w:rsidR="009855CA" w:rsidRPr="00DF0C58" w:rsidRDefault="009855CA" w:rsidP="00582C82">
      <w:pPr>
        <w:pStyle w:val="ConsPlusTitle"/>
        <w:widowControl/>
        <w:ind w:firstLine="720"/>
        <w:rPr>
          <w:b w:val="0"/>
          <w:sz w:val="24"/>
          <w:szCs w:val="24"/>
        </w:rPr>
      </w:pPr>
    </w:p>
    <w:p w:rsidR="00582C82" w:rsidRPr="00DF0C58" w:rsidRDefault="000163DD" w:rsidP="00050952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  <w:r w:rsidRPr="00DF0C58">
        <w:rPr>
          <w:b w:val="0"/>
          <w:sz w:val="24"/>
          <w:szCs w:val="24"/>
        </w:rPr>
        <w:t xml:space="preserve">О внесении </w:t>
      </w:r>
      <w:r w:rsidR="00DF0C58">
        <w:rPr>
          <w:b w:val="0"/>
          <w:sz w:val="24"/>
          <w:szCs w:val="24"/>
        </w:rPr>
        <w:t>изменений</w:t>
      </w:r>
      <w:r w:rsidR="009E1475">
        <w:rPr>
          <w:b w:val="0"/>
          <w:sz w:val="24"/>
          <w:szCs w:val="24"/>
        </w:rPr>
        <w:t xml:space="preserve"> </w:t>
      </w:r>
      <w:r w:rsidRPr="00DF0C58">
        <w:rPr>
          <w:b w:val="0"/>
          <w:sz w:val="24"/>
          <w:szCs w:val="24"/>
        </w:rPr>
        <w:t>в решение Новосыдинского сельского Совета депутатов от 2</w:t>
      </w:r>
      <w:r w:rsidR="00582C82" w:rsidRPr="00DF0C58">
        <w:rPr>
          <w:b w:val="0"/>
          <w:bCs w:val="0"/>
          <w:sz w:val="24"/>
          <w:szCs w:val="24"/>
        </w:rPr>
        <w:t>7</w:t>
      </w:r>
      <w:r w:rsidRPr="00DF0C58">
        <w:rPr>
          <w:b w:val="0"/>
          <w:sz w:val="24"/>
          <w:szCs w:val="24"/>
        </w:rPr>
        <w:t>.0</w:t>
      </w:r>
      <w:r w:rsidR="00582C82" w:rsidRPr="00DF0C58">
        <w:rPr>
          <w:b w:val="0"/>
          <w:bCs w:val="0"/>
          <w:sz w:val="24"/>
          <w:szCs w:val="24"/>
        </w:rPr>
        <w:t>9</w:t>
      </w:r>
      <w:r w:rsidRPr="00DF0C58">
        <w:rPr>
          <w:b w:val="0"/>
          <w:sz w:val="24"/>
          <w:szCs w:val="24"/>
        </w:rPr>
        <w:t>.201</w:t>
      </w:r>
      <w:r w:rsidR="00582C82" w:rsidRPr="00DF0C58">
        <w:rPr>
          <w:b w:val="0"/>
          <w:bCs w:val="0"/>
          <w:sz w:val="24"/>
          <w:szCs w:val="24"/>
        </w:rPr>
        <w:t>2</w:t>
      </w:r>
      <w:r w:rsidRPr="00DF0C58">
        <w:rPr>
          <w:b w:val="0"/>
          <w:sz w:val="24"/>
          <w:szCs w:val="24"/>
        </w:rPr>
        <w:t xml:space="preserve"> № </w:t>
      </w:r>
      <w:r w:rsidR="00582C82" w:rsidRPr="00DF0C58">
        <w:rPr>
          <w:b w:val="0"/>
          <w:bCs w:val="0"/>
          <w:sz w:val="24"/>
          <w:szCs w:val="24"/>
        </w:rPr>
        <w:t>20-67-Р</w:t>
      </w:r>
      <w:r w:rsidRPr="00DF0C58">
        <w:rPr>
          <w:b w:val="0"/>
          <w:sz w:val="24"/>
          <w:szCs w:val="24"/>
        </w:rPr>
        <w:t xml:space="preserve"> «</w:t>
      </w:r>
      <w:r w:rsidR="00582C82" w:rsidRPr="00DF0C58">
        <w:rPr>
          <w:b w:val="0"/>
          <w:sz w:val="24"/>
          <w:szCs w:val="24"/>
        </w:rPr>
        <w:t>Об утверждении порядка проведения антикоррупционной экспертизы нормативных правовых актов и проектов нормативных правовых актов Новосыдинского сельского Совета депутатов</w:t>
      </w:r>
      <w:proofErr w:type="gramStart"/>
      <w:r w:rsidR="00582C82" w:rsidRPr="00DF0C58">
        <w:rPr>
          <w:b w:val="0"/>
          <w:sz w:val="24"/>
          <w:szCs w:val="24"/>
        </w:rPr>
        <w:t xml:space="preserve">.» </w:t>
      </w:r>
      <w:proofErr w:type="gramEnd"/>
    </w:p>
    <w:p w:rsidR="00582C82" w:rsidRPr="00DF0C58" w:rsidRDefault="00582C82" w:rsidP="00050952">
      <w:pPr>
        <w:pStyle w:val="ConsPlusTitle"/>
        <w:widowControl/>
        <w:ind w:firstLine="720"/>
        <w:jc w:val="both"/>
        <w:rPr>
          <w:b w:val="0"/>
          <w:sz w:val="24"/>
          <w:szCs w:val="24"/>
        </w:rPr>
      </w:pPr>
    </w:p>
    <w:p w:rsidR="00582C82" w:rsidRPr="00DF0C58" w:rsidRDefault="00582C82" w:rsidP="00582C82">
      <w:pPr>
        <w:jc w:val="both"/>
        <w:rPr>
          <w:bCs/>
        </w:rPr>
      </w:pPr>
    </w:p>
    <w:p w:rsidR="00582C82" w:rsidRPr="00DF0C58" w:rsidRDefault="00582C82" w:rsidP="00582C82">
      <w:pPr>
        <w:jc w:val="both"/>
        <w:rPr>
          <w:bCs/>
        </w:rPr>
      </w:pPr>
    </w:p>
    <w:p w:rsidR="001F7EDD" w:rsidRPr="00FA2BEC" w:rsidRDefault="00FA2BEC" w:rsidP="00FA2BEC">
      <w:pPr>
        <w:ind w:firstLine="835"/>
        <w:jc w:val="both"/>
        <w:rPr>
          <w:szCs w:val="28"/>
        </w:rPr>
      </w:pPr>
      <w:proofErr w:type="gramStart"/>
      <w:r w:rsidRPr="008617AE">
        <w:rPr>
          <w:szCs w:val="28"/>
        </w:rPr>
        <w:t xml:space="preserve">В соответствии с Федеральным законом от 06.10.2003 </w:t>
      </w:r>
      <w:r>
        <w:rPr>
          <w:szCs w:val="28"/>
        </w:rPr>
        <w:t>№</w:t>
      </w:r>
      <w:r w:rsidRPr="008617AE">
        <w:rPr>
          <w:szCs w:val="28"/>
        </w:rPr>
        <w:t xml:space="preserve"> 131-ФЗ </w:t>
      </w:r>
      <w:r>
        <w:rPr>
          <w:szCs w:val="28"/>
        </w:rPr>
        <w:br/>
      </w:r>
      <w:r w:rsidRPr="008617AE">
        <w:rPr>
          <w:szCs w:val="28"/>
        </w:rPr>
        <w:t xml:space="preserve">«Об общих принципах организации местного самоуправления в Российской </w:t>
      </w:r>
      <w:r>
        <w:rPr>
          <w:szCs w:val="28"/>
        </w:rPr>
        <w:t>Ф</w:t>
      </w:r>
      <w:r w:rsidRPr="008617AE">
        <w:rPr>
          <w:szCs w:val="28"/>
        </w:rPr>
        <w:t xml:space="preserve">едерации», Федеральным законом от 17.07.2009 </w:t>
      </w:r>
      <w:r>
        <w:rPr>
          <w:szCs w:val="28"/>
        </w:rPr>
        <w:t>№</w:t>
      </w:r>
      <w:r w:rsidRPr="008617AE">
        <w:rPr>
          <w:szCs w:val="28"/>
        </w:rPr>
        <w:t xml:space="preserve"> 172-ФЗ </w:t>
      </w:r>
      <w:r>
        <w:rPr>
          <w:szCs w:val="28"/>
        </w:rPr>
        <w:br/>
      </w:r>
      <w:r w:rsidRPr="008617AE">
        <w:rPr>
          <w:szCs w:val="28"/>
        </w:rPr>
        <w:t>«Об антикоррупционной экспертизе нормативных правовых актов и проектов нормативных правовых актов», Федеральным законом от</w:t>
      </w:r>
      <w:r>
        <w:rPr>
          <w:szCs w:val="28"/>
        </w:rPr>
        <w:t xml:space="preserve"> 14.07.2022</w:t>
      </w:r>
      <w:r w:rsidRPr="008617AE">
        <w:rPr>
          <w:szCs w:val="28"/>
        </w:rPr>
        <w:t xml:space="preserve"> </w:t>
      </w:r>
      <w:r>
        <w:rPr>
          <w:szCs w:val="28"/>
        </w:rPr>
        <w:t>№</w:t>
      </w:r>
      <w:r w:rsidRPr="008617AE">
        <w:rPr>
          <w:szCs w:val="28"/>
        </w:rPr>
        <w:t xml:space="preserve"> 255</w:t>
      </w:r>
      <w:r>
        <w:rPr>
          <w:szCs w:val="28"/>
        </w:rPr>
        <w:t>-</w:t>
      </w:r>
      <w:r w:rsidRPr="008617AE">
        <w:rPr>
          <w:szCs w:val="28"/>
        </w:rPr>
        <w:t>ФЗ «О контроле за деятельностью лиц, находящихся под иностранным влиянием</w:t>
      </w:r>
      <w:r>
        <w:rPr>
          <w:szCs w:val="28"/>
        </w:rPr>
        <w:t>»</w:t>
      </w:r>
      <w:r w:rsidR="00582C82" w:rsidRPr="00DF0C58">
        <w:rPr>
          <w:bCs/>
        </w:rPr>
        <w:t>,</w:t>
      </w:r>
      <w:r w:rsidR="007F470C" w:rsidRPr="00DF0C58">
        <w:rPr>
          <w:bCs/>
        </w:rPr>
        <w:t xml:space="preserve"> </w:t>
      </w:r>
      <w:r w:rsidR="009855CA" w:rsidRPr="00DF0C58">
        <w:rPr>
          <w:bCs/>
        </w:rPr>
        <w:t xml:space="preserve">руководствуясь </w:t>
      </w:r>
      <w:r w:rsidR="007F470C" w:rsidRPr="00DF0C58">
        <w:rPr>
          <w:bCs/>
        </w:rPr>
        <w:t xml:space="preserve">статьей </w:t>
      </w:r>
      <w:r w:rsidR="00582C82" w:rsidRPr="00DF0C58">
        <w:rPr>
          <w:bCs/>
        </w:rPr>
        <w:t>22</w:t>
      </w:r>
      <w:r w:rsidR="007F470C" w:rsidRPr="00DF0C58">
        <w:rPr>
          <w:bCs/>
        </w:rPr>
        <w:t xml:space="preserve"> Устава Новосыдинского сельсовета,</w:t>
      </w:r>
      <w:r w:rsidR="000163DD" w:rsidRPr="00DF0C58">
        <w:rPr>
          <w:bCs/>
        </w:rPr>
        <w:t xml:space="preserve"> </w:t>
      </w:r>
      <w:r w:rsidR="001F7EDD" w:rsidRPr="00DF0C58">
        <w:rPr>
          <w:bCs/>
        </w:rPr>
        <w:t xml:space="preserve"> </w:t>
      </w:r>
      <w:proofErr w:type="spellStart"/>
      <w:r w:rsidR="001F7EDD" w:rsidRPr="00DF0C58">
        <w:rPr>
          <w:bCs/>
        </w:rPr>
        <w:t>Новосыдинский</w:t>
      </w:r>
      <w:proofErr w:type="spellEnd"/>
      <w:r w:rsidR="001F7EDD" w:rsidRPr="00DF0C58">
        <w:rPr>
          <w:bCs/>
        </w:rPr>
        <w:t xml:space="preserve"> сельский Совет депутатов</w:t>
      </w:r>
      <w:r w:rsidR="00B6545E" w:rsidRPr="00DF0C58">
        <w:t xml:space="preserve"> </w:t>
      </w:r>
      <w:r w:rsidR="001F7EDD" w:rsidRPr="00DF0C58">
        <w:t xml:space="preserve">      </w:t>
      </w:r>
      <w:proofErr w:type="gramEnd"/>
    </w:p>
    <w:p w:rsidR="001F7EDD" w:rsidRPr="00DF0C58" w:rsidRDefault="001F7EDD" w:rsidP="00FA2BEC">
      <w:pPr>
        <w:autoSpaceDE w:val="0"/>
        <w:autoSpaceDN w:val="0"/>
        <w:adjustRightInd w:val="0"/>
        <w:ind w:firstLine="680"/>
        <w:jc w:val="both"/>
      </w:pPr>
    </w:p>
    <w:p w:rsidR="0083177F" w:rsidRPr="00DF0C58" w:rsidRDefault="0083177F" w:rsidP="00DE2B0B">
      <w:pPr>
        <w:autoSpaceDE w:val="0"/>
        <w:autoSpaceDN w:val="0"/>
        <w:adjustRightInd w:val="0"/>
        <w:ind w:firstLine="709"/>
        <w:jc w:val="center"/>
      </w:pPr>
    </w:p>
    <w:p w:rsidR="0083177F" w:rsidRPr="00DF0C58" w:rsidRDefault="0083177F" w:rsidP="00DE2B0B">
      <w:pPr>
        <w:autoSpaceDE w:val="0"/>
        <w:autoSpaceDN w:val="0"/>
        <w:adjustRightInd w:val="0"/>
        <w:ind w:firstLine="709"/>
        <w:jc w:val="center"/>
      </w:pPr>
    </w:p>
    <w:p w:rsidR="00B6545E" w:rsidRPr="00DF0C58" w:rsidRDefault="00B6545E" w:rsidP="00DE2B0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DF0C58">
        <w:t>РЕШИЛ:</w:t>
      </w:r>
    </w:p>
    <w:p w:rsidR="00DF0C58" w:rsidRDefault="00DF0C58" w:rsidP="001F7EDD">
      <w:pPr>
        <w:spacing w:after="200" w:line="276" w:lineRule="auto"/>
        <w:jc w:val="both"/>
      </w:pPr>
      <w:r>
        <w:t xml:space="preserve">       </w:t>
      </w:r>
    </w:p>
    <w:p w:rsidR="00FA2BEC" w:rsidRDefault="00FA2BEC" w:rsidP="00025E63">
      <w:pPr>
        <w:ind w:firstLine="878"/>
        <w:jc w:val="both"/>
        <w:rPr>
          <w:szCs w:val="28"/>
        </w:rPr>
      </w:pPr>
      <w:r w:rsidRPr="008617AE">
        <w:rPr>
          <w:szCs w:val="28"/>
        </w:rPr>
        <w:t xml:space="preserve">1. Внести в </w:t>
      </w:r>
      <w:r>
        <w:rPr>
          <w:szCs w:val="28"/>
        </w:rPr>
        <w:t xml:space="preserve"> </w:t>
      </w:r>
      <w:r w:rsidR="00025E63">
        <w:rPr>
          <w:szCs w:val="28"/>
        </w:rPr>
        <w:t xml:space="preserve">приложение к </w:t>
      </w:r>
      <w:r w:rsidRPr="008617AE">
        <w:rPr>
          <w:szCs w:val="28"/>
        </w:rPr>
        <w:t>решени</w:t>
      </w:r>
      <w:r w:rsidR="00025E63">
        <w:rPr>
          <w:szCs w:val="28"/>
        </w:rPr>
        <w:t>ю</w:t>
      </w:r>
      <w:r w:rsidRPr="008617AE">
        <w:rPr>
          <w:szCs w:val="28"/>
        </w:rPr>
        <w:t xml:space="preserve"> </w:t>
      </w:r>
      <w:r w:rsidRPr="00DF0C58">
        <w:t>Новосыдинского сельского Совета депутатов от 27.09.2012 № 20-67-Р «Об утверждении порядка проведения антикоррупционной экспертизы нормативных правовых актов и проектов нормативных правовых актов Новосыдинского сельского Совета депутатов</w:t>
      </w:r>
      <w:r w:rsidR="00050952">
        <w:t>»</w:t>
      </w:r>
      <w:r w:rsidRPr="008617AE">
        <w:rPr>
          <w:szCs w:val="28"/>
        </w:rPr>
        <w:t>, следующие изменения:</w:t>
      </w:r>
    </w:p>
    <w:p w:rsidR="00FA2BEC" w:rsidRDefault="00FA2BEC" w:rsidP="00FA2BEC">
      <w:pPr>
        <w:ind w:firstLine="708"/>
        <w:rPr>
          <w:szCs w:val="28"/>
        </w:rPr>
      </w:pPr>
      <w:r>
        <w:rPr>
          <w:szCs w:val="28"/>
        </w:rPr>
        <w:t>п</w:t>
      </w:r>
      <w:r w:rsidRPr="008617AE">
        <w:rPr>
          <w:szCs w:val="28"/>
        </w:rPr>
        <w:t xml:space="preserve">одпункт </w:t>
      </w:r>
      <w:r>
        <w:rPr>
          <w:szCs w:val="28"/>
        </w:rPr>
        <w:t xml:space="preserve">5 </w:t>
      </w:r>
      <w:r w:rsidRPr="008617AE">
        <w:rPr>
          <w:szCs w:val="28"/>
        </w:rPr>
        <w:t>пунк</w:t>
      </w:r>
      <w:r>
        <w:rPr>
          <w:szCs w:val="28"/>
        </w:rPr>
        <w:t>т</w:t>
      </w:r>
      <w:r w:rsidRPr="008617AE">
        <w:rPr>
          <w:szCs w:val="28"/>
        </w:rPr>
        <w:t>а</w:t>
      </w:r>
      <w:r w:rsidR="00050952">
        <w:rPr>
          <w:szCs w:val="28"/>
        </w:rPr>
        <w:t xml:space="preserve"> </w:t>
      </w:r>
      <w:r>
        <w:rPr>
          <w:szCs w:val="28"/>
        </w:rPr>
        <w:t>3.4</w:t>
      </w:r>
      <w:r w:rsidRPr="008617AE">
        <w:rPr>
          <w:szCs w:val="28"/>
        </w:rPr>
        <w:t xml:space="preserve"> Порядка</w:t>
      </w:r>
      <w:r w:rsidR="00050952">
        <w:rPr>
          <w:szCs w:val="28"/>
        </w:rPr>
        <w:t xml:space="preserve"> </w:t>
      </w:r>
      <w:r w:rsidRPr="008617AE">
        <w:rPr>
          <w:szCs w:val="28"/>
        </w:rPr>
        <w:t>изложить в следующей редакции:</w:t>
      </w:r>
    </w:p>
    <w:p w:rsidR="00FA2BEC" w:rsidRDefault="00FA2BEC" w:rsidP="00FA2BEC">
      <w:pPr>
        <w:ind w:firstLine="708"/>
        <w:rPr>
          <w:szCs w:val="28"/>
        </w:rPr>
      </w:pPr>
      <w:r w:rsidRPr="008617AE">
        <w:rPr>
          <w:szCs w:val="28"/>
        </w:rPr>
        <w:t>- «иностранными агентами</w:t>
      </w:r>
      <w:proofErr w:type="gramStart"/>
      <w:r w:rsidRPr="008617AE">
        <w:rPr>
          <w:szCs w:val="28"/>
        </w:rPr>
        <w:t>.»</w:t>
      </w:r>
      <w:proofErr w:type="gramEnd"/>
    </w:p>
    <w:p w:rsidR="00050952" w:rsidRDefault="00FA2BEC" w:rsidP="00FA2BEC">
      <w:pPr>
        <w:ind w:firstLine="708"/>
        <w:rPr>
          <w:rFonts w:eastAsia="Times New Roman"/>
          <w:bCs/>
          <w:color w:val="auto"/>
        </w:rPr>
      </w:pPr>
      <w:r>
        <w:rPr>
          <w:szCs w:val="28"/>
        </w:rPr>
        <w:t xml:space="preserve">2. </w:t>
      </w:r>
      <w:proofErr w:type="gramStart"/>
      <w:r w:rsidR="00050952" w:rsidRPr="00DF0C58">
        <w:rPr>
          <w:bCs/>
        </w:rPr>
        <w:t>Контроль за</w:t>
      </w:r>
      <w:proofErr w:type="gramEnd"/>
      <w:r w:rsidR="00050952" w:rsidRPr="00DF0C58">
        <w:rPr>
          <w:bCs/>
        </w:rPr>
        <w:t xml:space="preserve"> исполнением настоящего Решения </w:t>
      </w:r>
      <w:r w:rsidR="00050952" w:rsidRPr="00DF0C58">
        <w:rPr>
          <w:rFonts w:eastAsia="Times New Roman"/>
          <w:bCs/>
          <w:color w:val="auto"/>
        </w:rPr>
        <w:t>возлагаю на себя.</w:t>
      </w:r>
    </w:p>
    <w:p w:rsidR="00FA2BEC" w:rsidRDefault="00FA2BEC" w:rsidP="00FA2BEC">
      <w:pPr>
        <w:ind w:firstLine="708"/>
        <w:rPr>
          <w:szCs w:val="28"/>
        </w:rPr>
      </w:pPr>
      <w:r>
        <w:rPr>
          <w:szCs w:val="28"/>
        </w:rPr>
        <w:t xml:space="preserve">3. </w:t>
      </w:r>
      <w:r w:rsidR="00050952">
        <w:rPr>
          <w:szCs w:val="28"/>
        </w:rPr>
        <w:t>Р</w:t>
      </w:r>
      <w:r w:rsidRPr="008617AE">
        <w:rPr>
          <w:szCs w:val="28"/>
        </w:rPr>
        <w:t xml:space="preserve">ешение вступает в силу с момента опубликования в газете </w:t>
      </w:r>
      <w:r w:rsidR="00050952">
        <w:rPr>
          <w:szCs w:val="28"/>
        </w:rPr>
        <w:t>«</w:t>
      </w:r>
      <w:r w:rsidR="00050952" w:rsidRPr="00DF0C58">
        <w:rPr>
          <w:rFonts w:eastAsia="Times New Roman"/>
          <w:color w:val="auto"/>
        </w:rPr>
        <w:t xml:space="preserve">Ведомости органов местного самоуправления села </w:t>
      </w:r>
      <w:proofErr w:type="gramStart"/>
      <w:r w:rsidR="00050952" w:rsidRPr="00DF0C58">
        <w:rPr>
          <w:rFonts w:eastAsia="Times New Roman"/>
          <w:color w:val="auto"/>
        </w:rPr>
        <w:t>Новая</w:t>
      </w:r>
      <w:proofErr w:type="gramEnd"/>
      <w:r w:rsidR="00050952" w:rsidRPr="00DF0C58">
        <w:rPr>
          <w:rFonts w:eastAsia="Times New Roman"/>
          <w:color w:val="auto"/>
        </w:rPr>
        <w:t xml:space="preserve"> </w:t>
      </w:r>
      <w:proofErr w:type="spellStart"/>
      <w:r w:rsidR="00050952" w:rsidRPr="00DF0C58">
        <w:rPr>
          <w:rFonts w:eastAsia="Times New Roman"/>
          <w:color w:val="auto"/>
        </w:rPr>
        <w:t>Сыда</w:t>
      </w:r>
      <w:proofErr w:type="spellEnd"/>
      <w:r w:rsidR="00050952" w:rsidRPr="00DF0C58">
        <w:rPr>
          <w:rFonts w:eastAsia="Times New Roman"/>
          <w:color w:val="auto"/>
        </w:rPr>
        <w:t>»</w:t>
      </w:r>
      <w:r w:rsidR="00050952">
        <w:rPr>
          <w:rFonts w:eastAsia="Times New Roman"/>
          <w:color w:val="auto"/>
        </w:rPr>
        <w:t xml:space="preserve"> </w:t>
      </w:r>
      <w:r w:rsidRPr="008617AE">
        <w:rPr>
          <w:szCs w:val="28"/>
        </w:rPr>
        <w:t>и подлежит размещению на официальном сайте</w:t>
      </w:r>
      <w:r w:rsidR="00050952">
        <w:rPr>
          <w:szCs w:val="28"/>
        </w:rPr>
        <w:t xml:space="preserve">  Администрации </w:t>
      </w:r>
      <w:r w:rsidRPr="008617AE">
        <w:rPr>
          <w:szCs w:val="28"/>
        </w:rPr>
        <w:t xml:space="preserve"> </w:t>
      </w:r>
      <w:r w:rsidR="00050952">
        <w:rPr>
          <w:szCs w:val="28"/>
        </w:rPr>
        <w:t>Новосыдинского сельсовета</w:t>
      </w:r>
      <w:r w:rsidRPr="008617AE">
        <w:rPr>
          <w:szCs w:val="28"/>
        </w:rPr>
        <w:t>.</w:t>
      </w:r>
    </w:p>
    <w:p w:rsidR="001F7EDD" w:rsidRPr="00DF0C58" w:rsidRDefault="00DF0C58" w:rsidP="00381D9E">
      <w:pPr>
        <w:autoSpaceDE w:val="0"/>
        <w:autoSpaceDN w:val="0"/>
        <w:adjustRightInd w:val="0"/>
        <w:jc w:val="both"/>
        <w:rPr>
          <w:rFonts w:eastAsia="Times New Roman"/>
          <w:bCs/>
          <w:color w:val="auto"/>
        </w:rPr>
      </w:pPr>
      <w:r>
        <w:rPr>
          <w:bCs/>
        </w:rPr>
        <w:t xml:space="preserve"> </w:t>
      </w:r>
      <w:r w:rsidR="009100FD" w:rsidRPr="00DF0C58">
        <w:rPr>
          <w:bCs/>
        </w:rPr>
        <w:t xml:space="preserve">  </w:t>
      </w:r>
      <w:r w:rsidR="001F7EDD" w:rsidRPr="00DF0C58">
        <w:rPr>
          <w:rFonts w:eastAsia="Times New Roman"/>
          <w:bCs/>
          <w:color w:val="auto"/>
        </w:rPr>
        <w:t>.</w:t>
      </w:r>
    </w:p>
    <w:p w:rsidR="00050952" w:rsidRDefault="00050952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050952" w:rsidRDefault="00050952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050952" w:rsidRDefault="00050952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050952" w:rsidRDefault="00DE2B0B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bookmarkStart w:id="0" w:name="_GoBack"/>
      <w:bookmarkEnd w:id="0"/>
      <w:r w:rsidRPr="00DF0C58">
        <w:rPr>
          <w:rFonts w:eastAsia="Times New Roman"/>
          <w:color w:val="auto"/>
        </w:rPr>
        <w:t xml:space="preserve"> </w:t>
      </w:r>
      <w:r w:rsidR="006A0317" w:rsidRPr="00DF0C58">
        <w:rPr>
          <w:rFonts w:eastAsia="Times New Roman"/>
          <w:color w:val="auto"/>
        </w:rPr>
        <w:t xml:space="preserve">Глава </w:t>
      </w:r>
    </w:p>
    <w:p w:rsidR="006A0317" w:rsidRPr="00DF0C58" w:rsidRDefault="00050952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</w:t>
      </w:r>
      <w:r w:rsidR="006A0317" w:rsidRPr="00DF0C58">
        <w:rPr>
          <w:rFonts w:eastAsia="Times New Roman"/>
          <w:color w:val="auto"/>
        </w:rPr>
        <w:t xml:space="preserve">Новосыдинского сельсовета                                                </w:t>
      </w:r>
      <w:r>
        <w:rPr>
          <w:rFonts w:eastAsia="Times New Roman"/>
          <w:color w:val="auto"/>
        </w:rPr>
        <w:t xml:space="preserve">А.Г. </w:t>
      </w:r>
      <w:proofErr w:type="spellStart"/>
      <w:r>
        <w:rPr>
          <w:rFonts w:eastAsia="Times New Roman"/>
          <w:color w:val="auto"/>
        </w:rPr>
        <w:t>Гордиевский</w:t>
      </w:r>
      <w:proofErr w:type="spellEnd"/>
    </w:p>
    <w:p w:rsidR="00B6545E" w:rsidRPr="00DF0C58" w:rsidRDefault="00B6545E" w:rsidP="001F7EDD">
      <w:pPr>
        <w:autoSpaceDE w:val="0"/>
        <w:autoSpaceDN w:val="0"/>
        <w:adjustRightInd w:val="0"/>
        <w:ind w:firstLine="709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6A0317" w:rsidRPr="00DF0C58" w:rsidRDefault="006A0317" w:rsidP="001F7EDD">
      <w:pPr>
        <w:ind w:firstLine="4678"/>
        <w:jc w:val="both"/>
      </w:pPr>
    </w:p>
    <w:p w:rsidR="009100FD" w:rsidRPr="00DF0C58" w:rsidRDefault="009100FD">
      <w:pPr>
        <w:ind w:firstLine="4678"/>
        <w:jc w:val="both"/>
      </w:pPr>
    </w:p>
    <w:sectPr w:rsidR="009100FD" w:rsidRPr="00DF0C58" w:rsidSect="0083177F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58" w:rsidRDefault="00C86158" w:rsidP="001C7642">
      <w:r>
        <w:separator/>
      </w:r>
    </w:p>
  </w:endnote>
  <w:endnote w:type="continuationSeparator" w:id="0">
    <w:p w:rsidR="00C86158" w:rsidRDefault="00C86158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58" w:rsidRDefault="00C86158" w:rsidP="001C7642">
      <w:r>
        <w:separator/>
      </w:r>
    </w:p>
  </w:footnote>
  <w:footnote w:type="continuationSeparator" w:id="0">
    <w:p w:rsidR="00C86158" w:rsidRDefault="00C86158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025E6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358E"/>
    <w:multiLevelType w:val="hybridMultilevel"/>
    <w:tmpl w:val="29701A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F2F58ED"/>
    <w:multiLevelType w:val="hybridMultilevel"/>
    <w:tmpl w:val="6C7AEE16"/>
    <w:lvl w:ilvl="0" w:tplc="8E722D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0692F7A"/>
    <w:multiLevelType w:val="hybridMultilevel"/>
    <w:tmpl w:val="8D12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63DD"/>
    <w:rsid w:val="00025E63"/>
    <w:rsid w:val="00050952"/>
    <w:rsid w:val="000605BF"/>
    <w:rsid w:val="000965B2"/>
    <w:rsid w:val="000D5450"/>
    <w:rsid w:val="00104E78"/>
    <w:rsid w:val="00181603"/>
    <w:rsid w:val="001C7642"/>
    <w:rsid w:val="001F45B6"/>
    <w:rsid w:val="001F7EDD"/>
    <w:rsid w:val="002353FB"/>
    <w:rsid w:val="00242094"/>
    <w:rsid w:val="00265157"/>
    <w:rsid w:val="002E1923"/>
    <w:rsid w:val="0031765E"/>
    <w:rsid w:val="003177E3"/>
    <w:rsid w:val="003352D4"/>
    <w:rsid w:val="00342213"/>
    <w:rsid w:val="00381D9E"/>
    <w:rsid w:val="003843C1"/>
    <w:rsid w:val="003A2CB9"/>
    <w:rsid w:val="003F3E4D"/>
    <w:rsid w:val="00421379"/>
    <w:rsid w:val="004D5B4F"/>
    <w:rsid w:val="00501F5C"/>
    <w:rsid w:val="00506E32"/>
    <w:rsid w:val="00522EFF"/>
    <w:rsid w:val="005244F6"/>
    <w:rsid w:val="00552CD6"/>
    <w:rsid w:val="00573E50"/>
    <w:rsid w:val="00582C82"/>
    <w:rsid w:val="00595038"/>
    <w:rsid w:val="005A20BA"/>
    <w:rsid w:val="005E213B"/>
    <w:rsid w:val="006421A8"/>
    <w:rsid w:val="006A0317"/>
    <w:rsid w:val="00786EEC"/>
    <w:rsid w:val="007F470C"/>
    <w:rsid w:val="008257BB"/>
    <w:rsid w:val="0083177F"/>
    <w:rsid w:val="00831B4D"/>
    <w:rsid w:val="00836174"/>
    <w:rsid w:val="008373B6"/>
    <w:rsid w:val="008A5003"/>
    <w:rsid w:val="008A76BA"/>
    <w:rsid w:val="009100FD"/>
    <w:rsid w:val="00954B35"/>
    <w:rsid w:val="009855CA"/>
    <w:rsid w:val="00986C72"/>
    <w:rsid w:val="009957AF"/>
    <w:rsid w:val="009B352D"/>
    <w:rsid w:val="009D3950"/>
    <w:rsid w:val="009D7DDC"/>
    <w:rsid w:val="009E1475"/>
    <w:rsid w:val="009F01EF"/>
    <w:rsid w:val="00A550A4"/>
    <w:rsid w:val="00A75DD8"/>
    <w:rsid w:val="00AF68F5"/>
    <w:rsid w:val="00B4423F"/>
    <w:rsid w:val="00B6545E"/>
    <w:rsid w:val="00C13890"/>
    <w:rsid w:val="00C74F64"/>
    <w:rsid w:val="00C86158"/>
    <w:rsid w:val="00D0080B"/>
    <w:rsid w:val="00D2441D"/>
    <w:rsid w:val="00D450D4"/>
    <w:rsid w:val="00D55F66"/>
    <w:rsid w:val="00D57ACC"/>
    <w:rsid w:val="00DC2C9D"/>
    <w:rsid w:val="00DC78B9"/>
    <w:rsid w:val="00DE2B0B"/>
    <w:rsid w:val="00DF0C58"/>
    <w:rsid w:val="00E324A4"/>
    <w:rsid w:val="00E53255"/>
    <w:rsid w:val="00E735EE"/>
    <w:rsid w:val="00E938D2"/>
    <w:rsid w:val="00EB0068"/>
    <w:rsid w:val="00EF5908"/>
    <w:rsid w:val="00F05971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Название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  <w:style w:type="paragraph" w:styleId="af3">
    <w:name w:val="Normal (Web)"/>
    <w:basedOn w:val="a"/>
    <w:uiPriority w:val="99"/>
    <w:unhideWhenUsed/>
    <w:rsid w:val="009100F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D1DD-2465-4AFE-9A34-72E9CEBE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т</cp:lastModifiedBy>
  <cp:revision>38</cp:revision>
  <cp:lastPrinted>2018-11-29T06:20:00Z</cp:lastPrinted>
  <dcterms:created xsi:type="dcterms:W3CDTF">2017-03-21T08:53:00Z</dcterms:created>
  <dcterms:modified xsi:type="dcterms:W3CDTF">2023-04-14T08:52:00Z</dcterms:modified>
</cp:coreProperties>
</file>